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1C29" w:rsidRDefault="002D1C29" w:rsidP="00A06658">
      <w:pPr>
        <w:spacing w:after="120"/>
        <w:rPr>
          <w:rFonts w:ascii="Arial" w:hAnsi="Arial"/>
          <w:b/>
          <w:sz w:val="36"/>
          <w:lang w:val="de-CH"/>
        </w:rPr>
      </w:pPr>
      <w:r w:rsidRPr="002D1C29">
        <w:rPr>
          <w:rFonts w:ascii="Arial" w:hAnsi="Arial"/>
          <w:b/>
          <w:sz w:val="36"/>
          <w:lang w:val="de-CH"/>
        </w:rPr>
        <w:t>Aktiv und Passiv</w:t>
      </w:r>
    </w:p>
    <w:p w:rsidR="002D1C29" w:rsidRDefault="002D1C29" w:rsidP="00A06658">
      <w:pPr>
        <w:spacing w:after="120"/>
        <w:rPr>
          <w:rFonts w:ascii="Arial" w:hAnsi="Arial"/>
          <w:b/>
          <w:sz w:val="36"/>
          <w:lang w:val="de-CH"/>
        </w:rPr>
      </w:pPr>
    </w:p>
    <w:p w:rsidR="0017684A" w:rsidRDefault="002D1C29" w:rsidP="00A06658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Im Deutschen gibt es </w:t>
      </w:r>
      <w:r w:rsidRPr="00DE0D8E">
        <w:rPr>
          <w:rFonts w:ascii="Arial" w:hAnsi="Arial"/>
          <w:b/>
          <w:lang w:val="de-CH"/>
        </w:rPr>
        <w:t>zwei</w:t>
      </w:r>
      <w:r>
        <w:rPr>
          <w:rFonts w:ascii="Arial" w:hAnsi="Arial"/>
          <w:lang w:val="de-CH"/>
        </w:rPr>
        <w:t xml:space="preserve"> Arten, eine Handlung auszudrücken. Man nennt diese Formen auch </w:t>
      </w:r>
      <w:r w:rsidRPr="00DE0D8E">
        <w:rPr>
          <w:rFonts w:ascii="Arial" w:hAnsi="Arial"/>
          <w:b/>
          <w:lang w:val="de-CH"/>
        </w:rPr>
        <w:t>„Genera Verbi“</w:t>
      </w:r>
      <w:r>
        <w:rPr>
          <w:rFonts w:ascii="Arial" w:hAnsi="Arial"/>
          <w:lang w:val="de-CH"/>
        </w:rPr>
        <w:t xml:space="preserve"> (Singular: Genus verbi), was soviel wie „Art / Geschlecht des Verbs“ bedeutet. </w:t>
      </w:r>
      <w:r w:rsidR="00DE0D8E">
        <w:rPr>
          <w:rFonts w:ascii="Arial" w:hAnsi="Arial"/>
          <w:lang w:val="de-CH"/>
        </w:rPr>
        <w:t xml:space="preserve">Die beiden Genera verbi heissen </w:t>
      </w:r>
      <w:r w:rsidR="00DE0D8E" w:rsidRPr="00A06658">
        <w:rPr>
          <w:rFonts w:ascii="Arial" w:hAnsi="Arial"/>
          <w:b/>
          <w:lang w:val="de-CH"/>
        </w:rPr>
        <w:t>Aktiv und Passiv.</w:t>
      </w:r>
      <w:r w:rsidR="00A06658">
        <w:rPr>
          <w:rFonts w:ascii="Arial" w:hAnsi="Arial"/>
          <w:b/>
          <w:lang w:val="de-CH"/>
        </w:rPr>
        <w:t xml:space="preserve"> </w:t>
      </w:r>
      <w:r w:rsidR="00A06658">
        <w:rPr>
          <w:rFonts w:ascii="Arial" w:hAnsi="Arial"/>
          <w:lang w:val="de-CH"/>
        </w:rPr>
        <w:t>Beim Passiv gibt es zudem noch zwei Unterformen, das Vo</w:t>
      </w:r>
      <w:r w:rsidR="00A06658">
        <w:rPr>
          <w:rFonts w:ascii="Arial" w:hAnsi="Arial"/>
          <w:lang w:val="de-CH"/>
        </w:rPr>
        <w:t>r</w:t>
      </w:r>
      <w:r w:rsidR="00A06658">
        <w:rPr>
          <w:rFonts w:ascii="Arial" w:hAnsi="Arial"/>
          <w:lang w:val="de-CH"/>
        </w:rPr>
        <w:t xml:space="preserve">gangspassiv und das Zustandspassiv. </w:t>
      </w:r>
    </w:p>
    <w:p w:rsidR="00A06658" w:rsidRDefault="00A06658" w:rsidP="00A06658">
      <w:pPr>
        <w:spacing w:after="120"/>
        <w:rPr>
          <w:rFonts w:ascii="Arial" w:hAnsi="Arial"/>
          <w:lang w:val="de-CH"/>
        </w:rPr>
      </w:pPr>
    </w:p>
    <w:p w:rsidR="00330166" w:rsidRPr="00330166" w:rsidRDefault="00330166" w:rsidP="00A06658">
      <w:pPr>
        <w:spacing w:after="120"/>
        <w:rPr>
          <w:rFonts w:ascii="Arial" w:hAnsi="Arial"/>
          <w:b/>
          <w:sz w:val="28"/>
          <w:lang w:val="de-CH"/>
        </w:rPr>
      </w:pPr>
      <w:r w:rsidRPr="00330166">
        <w:rPr>
          <w:rFonts w:ascii="Arial" w:hAnsi="Arial"/>
          <w:b/>
          <w:sz w:val="28"/>
          <w:lang w:val="de-CH"/>
        </w:rPr>
        <w:t>Aktiv</w:t>
      </w:r>
    </w:p>
    <w:p w:rsidR="00A06658" w:rsidRDefault="00A06658" w:rsidP="00A06658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Beim </w:t>
      </w:r>
      <w:r w:rsidRPr="00A06658">
        <w:rPr>
          <w:rFonts w:ascii="Arial" w:hAnsi="Arial"/>
          <w:b/>
          <w:lang w:val="de-CH"/>
        </w:rPr>
        <w:t>Aktiv</w:t>
      </w:r>
      <w:r>
        <w:rPr>
          <w:rFonts w:ascii="Arial" w:hAnsi="Arial"/>
          <w:lang w:val="de-CH"/>
        </w:rPr>
        <w:t xml:space="preserve"> ist das </w:t>
      </w:r>
      <w:r w:rsidRPr="000E7D05">
        <w:rPr>
          <w:rFonts w:ascii="Arial" w:hAnsi="Arial"/>
          <w:b/>
          <w:lang w:val="de-CH"/>
        </w:rPr>
        <w:t>Subjekt</w:t>
      </w:r>
      <w:r w:rsidR="000E7D05" w:rsidRPr="000E7D05">
        <w:rPr>
          <w:rFonts w:ascii="Arial" w:hAnsi="Arial"/>
          <w:b/>
          <w:lang w:val="de-CH"/>
        </w:rPr>
        <w:t xml:space="preserve"> identisch mit dem</w:t>
      </w:r>
      <w:r w:rsidRPr="000E7D05">
        <w:rPr>
          <w:rFonts w:ascii="Arial" w:hAnsi="Arial"/>
          <w:b/>
          <w:lang w:val="de-CH"/>
        </w:rPr>
        <w:t xml:space="preserve"> Agens</w:t>
      </w:r>
      <w:r>
        <w:rPr>
          <w:rFonts w:ascii="Arial" w:hAnsi="Arial"/>
          <w:lang w:val="de-CH"/>
        </w:rPr>
        <w:t>, das heisst</w:t>
      </w:r>
      <w:r w:rsidR="000E7D05">
        <w:rPr>
          <w:rFonts w:ascii="Arial" w:hAnsi="Arial"/>
          <w:lang w:val="de-CH"/>
        </w:rPr>
        <w:t>,</w:t>
      </w:r>
      <w:r>
        <w:rPr>
          <w:rFonts w:ascii="Arial" w:hAnsi="Arial"/>
          <w:lang w:val="de-CH"/>
        </w:rPr>
        <w:t xml:space="preserve"> das Su</w:t>
      </w:r>
      <w:r>
        <w:rPr>
          <w:rFonts w:ascii="Arial" w:hAnsi="Arial"/>
          <w:lang w:val="de-CH"/>
        </w:rPr>
        <w:t>b</w:t>
      </w:r>
      <w:r>
        <w:rPr>
          <w:rFonts w:ascii="Arial" w:hAnsi="Arial"/>
          <w:lang w:val="de-CH"/>
        </w:rPr>
        <w:t xml:space="preserve">jekt des Satzes ist gleichzeitig die handelnde Person oder Sache. </w:t>
      </w:r>
    </w:p>
    <w:p w:rsidR="00A06658" w:rsidRDefault="00A06658" w:rsidP="00A06658">
      <w:pPr>
        <w:pStyle w:val="ListParagraph"/>
        <w:numPr>
          <w:ilvl w:val="0"/>
          <w:numId w:val="2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Maria </w:t>
      </w:r>
      <w:r w:rsidR="00314376">
        <w:rPr>
          <w:rFonts w:ascii="Arial" w:hAnsi="Arial"/>
          <w:lang w:val="de-CH"/>
        </w:rPr>
        <w:t>öffnet die Tür</w:t>
      </w:r>
      <w:r>
        <w:rPr>
          <w:rFonts w:ascii="Arial" w:hAnsi="Arial"/>
          <w:lang w:val="de-CH"/>
        </w:rPr>
        <w:t xml:space="preserve">. </w:t>
      </w:r>
    </w:p>
    <w:p w:rsidR="00A06658" w:rsidRDefault="00A06658" w:rsidP="00A06658">
      <w:pPr>
        <w:pStyle w:val="ListParagraph"/>
        <w:numPr>
          <w:ilvl w:val="0"/>
          <w:numId w:val="2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René liest die Zeitung. </w:t>
      </w:r>
    </w:p>
    <w:p w:rsidR="00A06658" w:rsidRDefault="00A06658" w:rsidP="00A06658">
      <w:pPr>
        <w:pStyle w:val="ListParagraph"/>
        <w:numPr>
          <w:ilvl w:val="0"/>
          <w:numId w:val="2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Evelyne durchquert den Wald. </w:t>
      </w:r>
    </w:p>
    <w:p w:rsidR="0017684A" w:rsidRDefault="00A06658" w:rsidP="00A06658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In Satz 1 ist </w:t>
      </w:r>
      <w:r w:rsidR="00C2685F">
        <w:rPr>
          <w:rFonts w:ascii="Arial" w:hAnsi="Arial"/>
          <w:lang w:val="de-CH"/>
        </w:rPr>
        <w:t xml:space="preserve">„Maria“ </w:t>
      </w:r>
      <w:r>
        <w:rPr>
          <w:rFonts w:ascii="Arial" w:hAnsi="Arial"/>
          <w:lang w:val="de-CH"/>
        </w:rPr>
        <w:t>das Subjekt und zugleich die Person, die etwas tut, al</w:t>
      </w:r>
      <w:r w:rsidR="00E416A6">
        <w:rPr>
          <w:rFonts w:ascii="Arial" w:hAnsi="Arial"/>
          <w:lang w:val="de-CH"/>
        </w:rPr>
        <w:t>so die Handelnde oder das Agens, während „die Tür“ das Objekt des Satzes ist. Gleichzeitig ist „die Tür“ die Sache, mit der etwas geschieht (Patiens)</w:t>
      </w:r>
      <w:r w:rsidR="00A119AD">
        <w:rPr>
          <w:rFonts w:ascii="Arial" w:hAnsi="Arial"/>
          <w:lang w:val="de-CH"/>
        </w:rPr>
        <w:t>.</w:t>
      </w:r>
      <w:r>
        <w:rPr>
          <w:rFonts w:ascii="Arial" w:hAnsi="Arial"/>
          <w:lang w:val="de-CH"/>
        </w:rPr>
        <w:t xml:space="preserve"> Da</w:t>
      </w:r>
      <w:r>
        <w:rPr>
          <w:rFonts w:ascii="Arial" w:hAnsi="Arial"/>
          <w:lang w:val="de-CH"/>
        </w:rPr>
        <w:t>s</w:t>
      </w:r>
      <w:r w:rsidR="00A119AD">
        <w:rPr>
          <w:rFonts w:ascii="Arial" w:hAnsi="Arial"/>
          <w:lang w:val="de-CH"/>
        </w:rPr>
        <w:t>selbe</w:t>
      </w:r>
      <w:r>
        <w:rPr>
          <w:rFonts w:ascii="Arial" w:hAnsi="Arial"/>
          <w:lang w:val="de-CH"/>
        </w:rPr>
        <w:t xml:space="preserve"> gilt </w:t>
      </w:r>
      <w:r w:rsidR="00314376">
        <w:rPr>
          <w:rFonts w:ascii="Arial" w:hAnsi="Arial"/>
          <w:lang w:val="de-CH"/>
        </w:rPr>
        <w:t>in</w:t>
      </w:r>
      <w:r>
        <w:rPr>
          <w:rFonts w:ascii="Arial" w:hAnsi="Arial"/>
          <w:lang w:val="de-CH"/>
        </w:rPr>
        <w:t xml:space="preserve"> Satz 2 für </w:t>
      </w:r>
      <w:r w:rsidR="00C2685F">
        <w:rPr>
          <w:rFonts w:ascii="Arial" w:hAnsi="Arial"/>
          <w:lang w:val="de-CH"/>
        </w:rPr>
        <w:t>„</w:t>
      </w:r>
      <w:r>
        <w:rPr>
          <w:rFonts w:ascii="Arial" w:hAnsi="Arial"/>
          <w:lang w:val="de-CH"/>
        </w:rPr>
        <w:t>René</w:t>
      </w:r>
      <w:r w:rsidR="00C2685F">
        <w:rPr>
          <w:rFonts w:ascii="Arial" w:hAnsi="Arial"/>
          <w:lang w:val="de-CH"/>
        </w:rPr>
        <w:t>“</w:t>
      </w:r>
      <w:r>
        <w:rPr>
          <w:rFonts w:ascii="Arial" w:hAnsi="Arial"/>
          <w:lang w:val="de-CH"/>
        </w:rPr>
        <w:t xml:space="preserve"> </w:t>
      </w:r>
      <w:r w:rsidR="00A119AD">
        <w:rPr>
          <w:rFonts w:ascii="Arial" w:hAnsi="Arial"/>
          <w:lang w:val="de-CH"/>
        </w:rPr>
        <w:t xml:space="preserve">bzw. „die Zeitung“ </w:t>
      </w:r>
      <w:r>
        <w:rPr>
          <w:rFonts w:ascii="Arial" w:hAnsi="Arial"/>
          <w:lang w:val="de-CH"/>
        </w:rPr>
        <w:t xml:space="preserve">und in Satz 3 für </w:t>
      </w:r>
      <w:r w:rsidR="00C2685F">
        <w:rPr>
          <w:rFonts w:ascii="Arial" w:hAnsi="Arial"/>
          <w:lang w:val="de-CH"/>
        </w:rPr>
        <w:t>„</w:t>
      </w:r>
      <w:r>
        <w:rPr>
          <w:rFonts w:ascii="Arial" w:hAnsi="Arial"/>
          <w:lang w:val="de-CH"/>
        </w:rPr>
        <w:t>Evelyne</w:t>
      </w:r>
      <w:r w:rsidR="00C2685F">
        <w:rPr>
          <w:rFonts w:ascii="Arial" w:hAnsi="Arial"/>
          <w:lang w:val="de-CH"/>
        </w:rPr>
        <w:t>“</w:t>
      </w:r>
      <w:r w:rsidR="00A119AD">
        <w:rPr>
          <w:rFonts w:ascii="Arial" w:hAnsi="Arial"/>
          <w:lang w:val="de-CH"/>
        </w:rPr>
        <w:t xml:space="preserve"> bzw. „den Wald“. </w:t>
      </w:r>
      <w:r>
        <w:rPr>
          <w:rFonts w:ascii="Arial" w:hAnsi="Arial"/>
          <w:lang w:val="de-CH"/>
        </w:rPr>
        <w:t xml:space="preserve"> </w:t>
      </w:r>
    </w:p>
    <w:p w:rsidR="00330166" w:rsidRDefault="00330166" w:rsidP="00A06658">
      <w:pPr>
        <w:spacing w:after="120"/>
        <w:rPr>
          <w:rFonts w:ascii="Arial" w:hAnsi="Arial"/>
          <w:lang w:val="de-CH"/>
        </w:rPr>
      </w:pPr>
    </w:p>
    <w:p w:rsidR="00330166" w:rsidRDefault="00330166" w:rsidP="00A06658">
      <w:pPr>
        <w:spacing w:after="120"/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Passiv</w:t>
      </w:r>
    </w:p>
    <w:p w:rsidR="00102C5C" w:rsidRDefault="00330166" w:rsidP="00A06658">
      <w:pPr>
        <w:spacing w:after="12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Vorgangspassiv</w:t>
      </w:r>
    </w:p>
    <w:p w:rsidR="000E7D05" w:rsidRPr="009003CC" w:rsidRDefault="00102C5C" w:rsidP="00A06658">
      <w:pPr>
        <w:spacing w:after="120"/>
        <w:rPr>
          <w:rFonts w:ascii="Arial" w:hAnsi="Arial"/>
          <w:b/>
          <w:i/>
          <w:lang w:val="de-CH"/>
        </w:rPr>
      </w:pPr>
      <w:r w:rsidRPr="009003CC">
        <w:rPr>
          <w:rFonts w:ascii="Arial" w:hAnsi="Arial"/>
          <w:b/>
          <w:i/>
          <w:lang w:val="de-CH"/>
        </w:rPr>
        <w:t>Verwendung und Bedeutung</w:t>
      </w:r>
    </w:p>
    <w:p w:rsidR="000E7D05" w:rsidRDefault="000E7D05" w:rsidP="00A06658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Beim </w:t>
      </w:r>
      <w:r>
        <w:rPr>
          <w:rFonts w:ascii="Arial" w:hAnsi="Arial"/>
          <w:b/>
          <w:lang w:val="de-CH"/>
        </w:rPr>
        <w:t>Vogangsp</w:t>
      </w:r>
      <w:r w:rsidRPr="000E7D05">
        <w:rPr>
          <w:rFonts w:ascii="Arial" w:hAnsi="Arial"/>
          <w:b/>
          <w:lang w:val="de-CH"/>
        </w:rPr>
        <w:t>assiv</w:t>
      </w:r>
      <w:r>
        <w:rPr>
          <w:rFonts w:ascii="Arial" w:hAnsi="Arial"/>
          <w:lang w:val="de-CH"/>
        </w:rPr>
        <w:t xml:space="preserve"> ist das </w:t>
      </w:r>
      <w:r w:rsidRPr="000E7D05">
        <w:rPr>
          <w:rFonts w:ascii="Arial" w:hAnsi="Arial"/>
          <w:b/>
          <w:lang w:val="de-CH"/>
        </w:rPr>
        <w:t>Subjekt das Patiens</w:t>
      </w:r>
      <w:r>
        <w:rPr>
          <w:rFonts w:ascii="Arial" w:hAnsi="Arial"/>
          <w:lang w:val="de-CH"/>
        </w:rPr>
        <w:t xml:space="preserve">, das heisst, das Subjekt des Satzes ist nicht die handelnde Person oder Sache, sondern die, mit der etwas geschieht. </w:t>
      </w:r>
      <w:r w:rsidR="00E624AB">
        <w:rPr>
          <w:rFonts w:ascii="Arial" w:hAnsi="Arial"/>
          <w:lang w:val="de-CH"/>
        </w:rPr>
        <w:t xml:space="preserve">Dabei handelt es sich um einen Vorgang oder Prozess. </w:t>
      </w:r>
      <w:r>
        <w:rPr>
          <w:rFonts w:ascii="Arial" w:hAnsi="Arial"/>
          <w:lang w:val="de-CH"/>
        </w:rPr>
        <w:t>Die handelnde Person oder Sache muss nicht zwingend genannt werden.</w:t>
      </w:r>
    </w:p>
    <w:p w:rsidR="000E7D05" w:rsidRDefault="00314376" w:rsidP="000E7D05">
      <w:pPr>
        <w:pStyle w:val="ListParagraph"/>
        <w:numPr>
          <w:ilvl w:val="0"/>
          <w:numId w:val="3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Die Tür</w:t>
      </w:r>
      <w:r w:rsidR="000E7D05">
        <w:rPr>
          <w:rFonts w:ascii="Arial" w:hAnsi="Arial"/>
          <w:lang w:val="de-CH"/>
        </w:rPr>
        <w:t xml:space="preserve"> wird (von Maria) </w:t>
      </w:r>
      <w:r>
        <w:rPr>
          <w:rFonts w:ascii="Arial" w:hAnsi="Arial"/>
          <w:lang w:val="de-CH"/>
        </w:rPr>
        <w:t>geöffnet</w:t>
      </w:r>
      <w:r w:rsidR="000E7D05">
        <w:rPr>
          <w:rFonts w:ascii="Arial" w:hAnsi="Arial"/>
          <w:lang w:val="de-CH"/>
        </w:rPr>
        <w:t xml:space="preserve">. </w:t>
      </w:r>
    </w:p>
    <w:p w:rsidR="000E7D05" w:rsidRDefault="000E7D05" w:rsidP="000E7D05">
      <w:pPr>
        <w:pStyle w:val="ListParagraph"/>
        <w:numPr>
          <w:ilvl w:val="0"/>
          <w:numId w:val="3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Die Zeitung wird (von René) gelesen. </w:t>
      </w:r>
    </w:p>
    <w:p w:rsidR="000E7D05" w:rsidRDefault="000E7D05" w:rsidP="000E7D05">
      <w:pPr>
        <w:pStyle w:val="ListParagraph"/>
        <w:numPr>
          <w:ilvl w:val="0"/>
          <w:numId w:val="3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Der Wald wird (von Evelyne) durchquert. </w:t>
      </w:r>
    </w:p>
    <w:p w:rsidR="009E1F80" w:rsidRDefault="000E7D05" w:rsidP="000E7D05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In Satz 1 ist </w:t>
      </w:r>
      <w:r w:rsidR="00C2685F">
        <w:rPr>
          <w:rFonts w:ascii="Arial" w:hAnsi="Arial"/>
          <w:lang w:val="de-CH"/>
        </w:rPr>
        <w:t>„</w:t>
      </w:r>
      <w:r>
        <w:rPr>
          <w:rFonts w:ascii="Arial" w:hAnsi="Arial"/>
          <w:lang w:val="de-CH"/>
        </w:rPr>
        <w:t xml:space="preserve">die </w:t>
      </w:r>
      <w:r w:rsidR="00314376">
        <w:rPr>
          <w:rFonts w:ascii="Arial" w:hAnsi="Arial"/>
          <w:lang w:val="de-CH"/>
        </w:rPr>
        <w:t>Tür</w:t>
      </w:r>
      <w:r w:rsidR="00C2685F">
        <w:rPr>
          <w:rFonts w:ascii="Arial" w:hAnsi="Arial"/>
          <w:lang w:val="de-CH"/>
        </w:rPr>
        <w:t>“</w:t>
      </w:r>
      <w:r>
        <w:rPr>
          <w:rFonts w:ascii="Arial" w:hAnsi="Arial"/>
          <w:lang w:val="de-CH"/>
        </w:rPr>
        <w:t xml:space="preserve"> das Subjekt, jedoch nicht </w:t>
      </w:r>
      <w:r w:rsidR="00B36872">
        <w:rPr>
          <w:rFonts w:ascii="Arial" w:hAnsi="Arial"/>
          <w:lang w:val="de-CH"/>
        </w:rPr>
        <w:t xml:space="preserve">das Agens bzw. </w:t>
      </w:r>
      <w:r>
        <w:rPr>
          <w:rFonts w:ascii="Arial" w:hAnsi="Arial"/>
          <w:lang w:val="de-CH"/>
        </w:rPr>
        <w:t xml:space="preserve">die handelnde </w:t>
      </w:r>
      <w:r w:rsidR="00065E43">
        <w:rPr>
          <w:rFonts w:ascii="Arial" w:hAnsi="Arial"/>
          <w:lang w:val="de-CH"/>
        </w:rPr>
        <w:t>Per</w:t>
      </w:r>
      <w:r w:rsidR="001E37D9">
        <w:rPr>
          <w:rFonts w:ascii="Arial" w:hAnsi="Arial"/>
          <w:lang w:val="de-CH"/>
        </w:rPr>
        <w:t>son oder Sache. Dies</w:t>
      </w:r>
      <w:r w:rsidR="00065E43">
        <w:rPr>
          <w:rFonts w:ascii="Arial" w:hAnsi="Arial"/>
          <w:lang w:val="de-CH"/>
        </w:rPr>
        <w:t xml:space="preserve"> ist weiterhin </w:t>
      </w:r>
      <w:r w:rsidR="004A13AF">
        <w:rPr>
          <w:rFonts w:ascii="Arial" w:hAnsi="Arial"/>
          <w:lang w:val="de-CH"/>
        </w:rPr>
        <w:t>„</w:t>
      </w:r>
      <w:r w:rsidR="00065E43">
        <w:rPr>
          <w:rFonts w:ascii="Arial" w:hAnsi="Arial"/>
          <w:lang w:val="de-CH"/>
        </w:rPr>
        <w:t>Maria</w:t>
      </w:r>
      <w:r w:rsidR="004A13AF">
        <w:rPr>
          <w:rFonts w:ascii="Arial" w:hAnsi="Arial"/>
          <w:lang w:val="de-CH"/>
        </w:rPr>
        <w:t>“</w:t>
      </w:r>
      <w:r w:rsidR="00065E43">
        <w:rPr>
          <w:rFonts w:ascii="Arial" w:hAnsi="Arial"/>
          <w:lang w:val="de-CH"/>
        </w:rPr>
        <w:t xml:space="preserve">. </w:t>
      </w:r>
      <w:r w:rsidR="00C2685F">
        <w:rPr>
          <w:rFonts w:ascii="Arial" w:hAnsi="Arial"/>
          <w:lang w:val="de-CH"/>
        </w:rPr>
        <w:t>Wieder gilt dasselbe für „die Zeitung“ und</w:t>
      </w:r>
      <w:r w:rsidR="004A13AF">
        <w:rPr>
          <w:rFonts w:ascii="Arial" w:hAnsi="Arial"/>
          <w:lang w:val="de-CH"/>
        </w:rPr>
        <w:t xml:space="preserve"> „René“ in Satz 2 bzw. für „den </w:t>
      </w:r>
      <w:r w:rsidR="00C2685F">
        <w:rPr>
          <w:rFonts w:ascii="Arial" w:hAnsi="Arial"/>
          <w:lang w:val="de-CH"/>
        </w:rPr>
        <w:t xml:space="preserve">Wald“ und „Evelyne“ in Satz 3. </w:t>
      </w:r>
    </w:p>
    <w:p w:rsidR="0017684A" w:rsidRDefault="009E1F80" w:rsidP="000E7D05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Das Vorgangspassiv kann anstelle des Aktivs verwendet werden, wenn der Blick eher auf </w:t>
      </w:r>
      <w:r w:rsidR="008F3C40">
        <w:rPr>
          <w:rFonts w:ascii="Arial" w:hAnsi="Arial"/>
          <w:lang w:val="de-CH"/>
        </w:rPr>
        <w:t>das</w:t>
      </w:r>
      <w:r>
        <w:rPr>
          <w:rFonts w:ascii="Arial" w:hAnsi="Arial"/>
          <w:lang w:val="de-CH"/>
        </w:rPr>
        <w:t xml:space="preserve"> Patiens, also </w:t>
      </w:r>
      <w:r w:rsidR="00607703">
        <w:rPr>
          <w:rFonts w:ascii="Arial" w:hAnsi="Arial"/>
          <w:lang w:val="de-CH"/>
        </w:rPr>
        <w:t>die</w:t>
      </w:r>
      <w:r>
        <w:rPr>
          <w:rFonts w:ascii="Arial" w:hAnsi="Arial"/>
          <w:lang w:val="de-CH"/>
        </w:rPr>
        <w:t xml:space="preserve"> Person oder Sache, mit der etwas g</w:t>
      </w:r>
      <w:r>
        <w:rPr>
          <w:rFonts w:ascii="Arial" w:hAnsi="Arial"/>
          <w:lang w:val="de-CH"/>
        </w:rPr>
        <w:t>e</w:t>
      </w:r>
      <w:r>
        <w:rPr>
          <w:rFonts w:ascii="Arial" w:hAnsi="Arial"/>
          <w:lang w:val="de-CH"/>
        </w:rPr>
        <w:t xml:space="preserve">schieht, </w:t>
      </w:r>
      <w:r w:rsidR="008F3C40">
        <w:rPr>
          <w:rFonts w:ascii="Arial" w:hAnsi="Arial"/>
          <w:lang w:val="de-CH"/>
        </w:rPr>
        <w:t>gerichtet werden soll und das Agens, also die handelnde Person oder Sache, weniger wichtig ist</w:t>
      </w:r>
      <w:r>
        <w:rPr>
          <w:rFonts w:ascii="Arial" w:hAnsi="Arial"/>
          <w:lang w:val="de-CH"/>
        </w:rPr>
        <w:t xml:space="preserve">. </w:t>
      </w:r>
    </w:p>
    <w:p w:rsidR="009003CC" w:rsidRDefault="009003CC" w:rsidP="000E7D05">
      <w:pPr>
        <w:spacing w:after="120"/>
        <w:rPr>
          <w:rFonts w:ascii="Arial" w:hAnsi="Arial"/>
          <w:b/>
          <w:i/>
          <w:lang w:val="de-CH"/>
        </w:rPr>
      </w:pPr>
      <w:r w:rsidRPr="009003CC">
        <w:rPr>
          <w:rFonts w:ascii="Arial" w:hAnsi="Arial"/>
          <w:b/>
          <w:i/>
          <w:lang w:val="de-CH"/>
        </w:rPr>
        <w:t>Formenbildung</w:t>
      </w:r>
      <w:r w:rsidR="00DA11EF">
        <w:rPr>
          <w:rFonts w:ascii="Arial" w:hAnsi="Arial"/>
          <w:b/>
          <w:i/>
          <w:lang w:val="de-CH"/>
        </w:rPr>
        <w:t xml:space="preserve"> und Umformungen</w:t>
      </w:r>
    </w:p>
    <w:p w:rsidR="004006A3" w:rsidRDefault="009003CC" w:rsidP="000E7D05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Das Vorgangspassiv wird mit dem Verb </w:t>
      </w:r>
      <w:r w:rsidRPr="00B22E18">
        <w:rPr>
          <w:rFonts w:ascii="Arial" w:hAnsi="Arial"/>
          <w:b/>
          <w:lang w:val="de-CH"/>
        </w:rPr>
        <w:t>„</w:t>
      </w:r>
      <w:r w:rsidRPr="00314376">
        <w:rPr>
          <w:rFonts w:ascii="Arial" w:hAnsi="Arial"/>
          <w:b/>
          <w:lang w:val="de-CH"/>
        </w:rPr>
        <w:t>werden</w:t>
      </w:r>
      <w:r w:rsidRPr="00B22E18">
        <w:rPr>
          <w:rFonts w:ascii="Arial" w:hAnsi="Arial"/>
          <w:b/>
          <w:lang w:val="de-CH"/>
        </w:rPr>
        <w:t>“</w:t>
      </w:r>
      <w:r>
        <w:rPr>
          <w:rFonts w:ascii="Arial" w:hAnsi="Arial"/>
          <w:lang w:val="de-CH"/>
        </w:rPr>
        <w:t xml:space="preserve"> und dem </w:t>
      </w:r>
      <w:r w:rsidRPr="00314376">
        <w:rPr>
          <w:rFonts w:ascii="Arial" w:hAnsi="Arial"/>
          <w:b/>
          <w:lang w:val="de-CH"/>
        </w:rPr>
        <w:t xml:space="preserve">Partizip </w:t>
      </w:r>
      <w:r w:rsidR="009E1F80" w:rsidRPr="00314376">
        <w:rPr>
          <w:rFonts w:ascii="Arial" w:hAnsi="Arial"/>
          <w:b/>
          <w:lang w:val="de-CH"/>
        </w:rPr>
        <w:t>Perfekt</w:t>
      </w:r>
      <w:r>
        <w:rPr>
          <w:rFonts w:ascii="Arial" w:hAnsi="Arial"/>
          <w:lang w:val="de-CH"/>
        </w:rPr>
        <w:t xml:space="preserve"> gebildet. </w:t>
      </w:r>
      <w:r w:rsidR="00C27508">
        <w:rPr>
          <w:rFonts w:ascii="Arial" w:hAnsi="Arial"/>
          <w:lang w:val="de-CH"/>
        </w:rPr>
        <w:t>Dabei wird das Objekt des Aktivsatzes</w:t>
      </w:r>
      <w:r w:rsidR="00C67E71">
        <w:rPr>
          <w:rFonts w:ascii="Arial" w:hAnsi="Arial"/>
          <w:lang w:val="de-CH"/>
        </w:rPr>
        <w:t xml:space="preserve"> (Patiens)</w:t>
      </w:r>
      <w:r w:rsidR="00C27508">
        <w:rPr>
          <w:rFonts w:ascii="Arial" w:hAnsi="Arial"/>
          <w:lang w:val="de-CH"/>
        </w:rPr>
        <w:t xml:space="preserve"> zum Subjekt des Passivsatzes, während das Subjekt des Aktivsatzes</w:t>
      </w:r>
      <w:r w:rsidR="00772C45">
        <w:rPr>
          <w:rFonts w:ascii="Arial" w:hAnsi="Arial"/>
          <w:lang w:val="de-CH"/>
        </w:rPr>
        <w:t xml:space="preserve"> (Agens)</w:t>
      </w:r>
      <w:r w:rsidR="00C27508">
        <w:rPr>
          <w:rFonts w:ascii="Arial" w:hAnsi="Arial"/>
          <w:lang w:val="de-CH"/>
        </w:rPr>
        <w:t xml:space="preserve"> zum Präpositi</w:t>
      </w:r>
      <w:r w:rsidR="00C27508">
        <w:rPr>
          <w:rFonts w:ascii="Arial" w:hAnsi="Arial"/>
          <w:lang w:val="de-CH"/>
        </w:rPr>
        <w:t>o</w:t>
      </w:r>
      <w:r w:rsidR="00C27508">
        <w:rPr>
          <w:rFonts w:ascii="Arial" w:hAnsi="Arial"/>
          <w:lang w:val="de-CH"/>
        </w:rPr>
        <w:t>nalobjekt</w:t>
      </w:r>
      <w:r w:rsidR="008B41B6">
        <w:rPr>
          <w:rFonts w:ascii="Arial" w:hAnsi="Arial"/>
          <w:lang w:val="de-CH"/>
        </w:rPr>
        <w:t xml:space="preserve"> (Präposi</w:t>
      </w:r>
      <w:r w:rsidR="004006A3">
        <w:rPr>
          <w:rFonts w:ascii="Arial" w:hAnsi="Arial"/>
          <w:lang w:val="de-CH"/>
        </w:rPr>
        <w:t xml:space="preserve">tion: </w:t>
      </w:r>
      <w:r w:rsidR="008B41B6">
        <w:rPr>
          <w:rFonts w:ascii="Arial" w:hAnsi="Arial"/>
          <w:lang w:val="de-CH"/>
        </w:rPr>
        <w:t xml:space="preserve">von) des Passivsatzes wird. </w:t>
      </w:r>
    </w:p>
    <w:p w:rsidR="004006A3" w:rsidRDefault="004006A3" w:rsidP="004006A3">
      <w:pPr>
        <w:spacing w:after="120"/>
        <w:rPr>
          <w:rFonts w:ascii="Arial" w:hAnsi="Arial"/>
          <w:lang w:val="de-CH"/>
        </w:rPr>
      </w:pPr>
      <w:r w:rsidRPr="00314376">
        <w:rPr>
          <w:rFonts w:ascii="Arial" w:hAnsi="Arial"/>
          <w:lang w:val="de-CH"/>
        </w:rPr>
        <w:sym w:font="Wingdings" w:char="F0E0"/>
      </w:r>
      <w:r>
        <w:rPr>
          <w:rFonts w:ascii="Arial" w:hAnsi="Arial"/>
          <w:lang w:val="de-CH"/>
        </w:rPr>
        <w:t xml:space="preserve"> Die Tür </w:t>
      </w:r>
      <w:r w:rsidRPr="00314376">
        <w:rPr>
          <w:rFonts w:ascii="Arial" w:hAnsi="Arial"/>
          <w:b/>
          <w:lang w:val="de-CH"/>
        </w:rPr>
        <w:t>wird</w:t>
      </w:r>
      <w:r>
        <w:rPr>
          <w:rFonts w:ascii="Arial" w:hAnsi="Arial"/>
          <w:lang w:val="de-CH"/>
        </w:rPr>
        <w:t xml:space="preserve"> von Maria </w:t>
      </w:r>
      <w:r>
        <w:rPr>
          <w:rFonts w:ascii="Arial" w:hAnsi="Arial"/>
          <w:b/>
          <w:lang w:val="de-CH"/>
        </w:rPr>
        <w:t>geöffnet</w:t>
      </w:r>
      <w:r>
        <w:rPr>
          <w:rFonts w:ascii="Arial" w:hAnsi="Arial"/>
          <w:lang w:val="de-CH"/>
        </w:rPr>
        <w:t xml:space="preserve">. </w:t>
      </w:r>
    </w:p>
    <w:p w:rsidR="00330166" w:rsidRPr="009003CC" w:rsidRDefault="00330166" w:rsidP="000E7D05">
      <w:pPr>
        <w:spacing w:after="120"/>
        <w:rPr>
          <w:rFonts w:ascii="Arial" w:hAnsi="Arial"/>
          <w:lang w:val="de-CH"/>
        </w:rPr>
      </w:pPr>
    </w:p>
    <w:p w:rsidR="00B22E18" w:rsidRDefault="0017684A" w:rsidP="000E7D05">
      <w:pPr>
        <w:spacing w:after="120"/>
        <w:rPr>
          <w:rFonts w:ascii="Arial" w:hAnsi="Arial"/>
          <w:b/>
          <w:lang w:val="de-CH"/>
        </w:rPr>
      </w:pPr>
      <w:r w:rsidRPr="0017684A">
        <w:rPr>
          <w:rFonts w:ascii="Arial" w:hAnsi="Arial"/>
          <w:b/>
          <w:lang w:val="de-CH"/>
        </w:rPr>
        <w:t>Zustandspassiv</w:t>
      </w:r>
    </w:p>
    <w:p w:rsidR="00515A2C" w:rsidRPr="00B22E18" w:rsidRDefault="00B22E18" w:rsidP="000E7D05">
      <w:pPr>
        <w:spacing w:after="120"/>
        <w:rPr>
          <w:rFonts w:ascii="Arial" w:hAnsi="Arial"/>
          <w:b/>
          <w:i/>
          <w:lang w:val="de-CH"/>
        </w:rPr>
      </w:pPr>
      <w:r w:rsidRPr="009003CC">
        <w:rPr>
          <w:rFonts w:ascii="Arial" w:hAnsi="Arial"/>
          <w:b/>
          <w:i/>
          <w:lang w:val="de-CH"/>
        </w:rPr>
        <w:t>Verwendung und Bedeutung</w:t>
      </w:r>
    </w:p>
    <w:p w:rsidR="00807463" w:rsidRDefault="00515A2C" w:rsidP="000E7D05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Das </w:t>
      </w:r>
      <w:r w:rsidRPr="005E211A">
        <w:rPr>
          <w:rFonts w:ascii="Arial" w:hAnsi="Arial"/>
          <w:b/>
          <w:lang w:val="de-CH"/>
        </w:rPr>
        <w:t>Zustandspassiv</w:t>
      </w:r>
      <w:r>
        <w:rPr>
          <w:rFonts w:ascii="Arial" w:hAnsi="Arial"/>
          <w:lang w:val="de-CH"/>
        </w:rPr>
        <w:t xml:space="preserve"> ist weniger </w:t>
      </w:r>
      <w:r w:rsidR="005E211A">
        <w:rPr>
          <w:rFonts w:ascii="Arial" w:hAnsi="Arial"/>
          <w:lang w:val="de-CH"/>
        </w:rPr>
        <w:t xml:space="preserve">häufig als das Vorgangspassiv. Es drückt </w:t>
      </w:r>
      <w:r w:rsidR="00AE5859">
        <w:rPr>
          <w:rFonts w:ascii="Arial" w:hAnsi="Arial"/>
          <w:lang w:val="de-CH"/>
        </w:rPr>
        <w:t xml:space="preserve">einen </w:t>
      </w:r>
      <w:r w:rsidR="00CB7FE2">
        <w:rPr>
          <w:rFonts w:ascii="Arial" w:hAnsi="Arial"/>
          <w:lang w:val="de-CH"/>
        </w:rPr>
        <w:t xml:space="preserve">Zustand oder das Resultat eines Prozesses aus. </w:t>
      </w:r>
      <w:r w:rsidR="00CF37F7">
        <w:rPr>
          <w:rFonts w:ascii="Arial" w:hAnsi="Arial"/>
          <w:lang w:val="de-CH"/>
        </w:rPr>
        <w:t>Auch beim Zustand</w:t>
      </w:r>
      <w:r w:rsidR="00CF37F7">
        <w:rPr>
          <w:rFonts w:ascii="Arial" w:hAnsi="Arial"/>
          <w:lang w:val="de-CH"/>
        </w:rPr>
        <w:t>s</w:t>
      </w:r>
      <w:r w:rsidR="00CF37F7">
        <w:rPr>
          <w:rFonts w:ascii="Arial" w:hAnsi="Arial"/>
          <w:lang w:val="de-CH"/>
        </w:rPr>
        <w:t xml:space="preserve">passiv ist das </w:t>
      </w:r>
      <w:r w:rsidR="00CF37F7" w:rsidRPr="00CF37F7">
        <w:rPr>
          <w:rFonts w:ascii="Arial" w:hAnsi="Arial"/>
          <w:b/>
          <w:lang w:val="de-CH"/>
        </w:rPr>
        <w:t xml:space="preserve">Patiens das Subjekt </w:t>
      </w:r>
      <w:r w:rsidR="00CF37F7">
        <w:rPr>
          <w:rFonts w:ascii="Arial" w:hAnsi="Arial"/>
          <w:lang w:val="de-CH"/>
        </w:rPr>
        <w:t xml:space="preserve">des Satzes. Das </w:t>
      </w:r>
      <w:r w:rsidR="00CF37F7" w:rsidRPr="00807463">
        <w:rPr>
          <w:rFonts w:ascii="Arial" w:hAnsi="Arial"/>
          <w:b/>
          <w:lang w:val="de-CH"/>
        </w:rPr>
        <w:t>Agens</w:t>
      </w:r>
      <w:r w:rsidR="00CF37F7">
        <w:rPr>
          <w:rFonts w:ascii="Arial" w:hAnsi="Arial"/>
          <w:lang w:val="de-CH"/>
        </w:rPr>
        <w:t xml:space="preserve"> wird hier </w:t>
      </w:r>
      <w:r w:rsidR="00807463" w:rsidRPr="00807463">
        <w:rPr>
          <w:rFonts w:ascii="Arial" w:hAnsi="Arial"/>
          <w:b/>
          <w:lang w:val="de-CH"/>
        </w:rPr>
        <w:t>meist</w:t>
      </w:r>
      <w:r w:rsidR="00CF37F7" w:rsidRPr="00807463">
        <w:rPr>
          <w:rFonts w:ascii="Arial" w:hAnsi="Arial"/>
          <w:b/>
          <w:lang w:val="de-CH"/>
        </w:rPr>
        <w:t xml:space="preserve"> gar nicht genannt</w:t>
      </w:r>
      <w:r w:rsidR="00BA314F">
        <w:rPr>
          <w:rFonts w:ascii="Arial" w:hAnsi="Arial"/>
          <w:lang w:val="de-CH"/>
        </w:rPr>
        <w:t>.</w:t>
      </w:r>
    </w:p>
    <w:p w:rsidR="00807463" w:rsidRDefault="00807463" w:rsidP="00807463">
      <w:pPr>
        <w:pStyle w:val="ListParagraph"/>
        <w:numPr>
          <w:ilvl w:val="0"/>
          <w:numId w:val="4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Die Tür ist (von Maria) geöffnet. </w:t>
      </w:r>
    </w:p>
    <w:p w:rsidR="00807463" w:rsidRDefault="00807463" w:rsidP="00807463">
      <w:pPr>
        <w:pStyle w:val="ListParagraph"/>
        <w:numPr>
          <w:ilvl w:val="0"/>
          <w:numId w:val="4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Die Zeitung ist (von René) gelesen. </w:t>
      </w:r>
    </w:p>
    <w:p w:rsidR="00DA11EF" w:rsidRPr="00807463" w:rsidRDefault="00807463" w:rsidP="00807463">
      <w:pPr>
        <w:pStyle w:val="ListParagraph"/>
        <w:numPr>
          <w:ilvl w:val="0"/>
          <w:numId w:val="4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Der Wald ist (von Evelyne) durchquert. </w:t>
      </w:r>
    </w:p>
    <w:p w:rsidR="00B22E18" w:rsidRDefault="00BA314F" w:rsidP="000E7D05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Wie beim Vorgangspassiv ist in Satz 1 „die Tür“ das Subjekt des Satzes, j</w:t>
      </w:r>
      <w:r>
        <w:rPr>
          <w:rFonts w:ascii="Arial" w:hAnsi="Arial"/>
          <w:lang w:val="de-CH"/>
        </w:rPr>
        <w:t>e</w:t>
      </w:r>
      <w:r>
        <w:rPr>
          <w:rFonts w:ascii="Arial" w:hAnsi="Arial"/>
          <w:lang w:val="de-CH"/>
        </w:rPr>
        <w:t xml:space="preserve">doch nicht das </w:t>
      </w:r>
      <w:r w:rsidR="001E37D9">
        <w:rPr>
          <w:rFonts w:ascii="Arial" w:hAnsi="Arial"/>
          <w:lang w:val="de-CH"/>
        </w:rPr>
        <w:t xml:space="preserve">Agens des Satzes. Gleiches gilt für die Sätze 2 (die Zeitung) und 3 (der Wald). </w:t>
      </w:r>
    </w:p>
    <w:p w:rsidR="00B22E18" w:rsidRDefault="00B22E18" w:rsidP="000E7D05">
      <w:pPr>
        <w:spacing w:after="120"/>
        <w:rPr>
          <w:rFonts w:ascii="Arial" w:hAnsi="Arial"/>
          <w:b/>
          <w:i/>
          <w:lang w:val="de-CH"/>
        </w:rPr>
      </w:pPr>
      <w:r>
        <w:rPr>
          <w:rFonts w:ascii="Arial" w:hAnsi="Arial"/>
          <w:b/>
          <w:i/>
          <w:lang w:val="de-CH"/>
        </w:rPr>
        <w:t>Formenbildung</w:t>
      </w:r>
      <w:r w:rsidR="004006A3">
        <w:rPr>
          <w:rFonts w:ascii="Arial" w:hAnsi="Arial"/>
          <w:b/>
          <w:i/>
          <w:lang w:val="de-CH"/>
        </w:rPr>
        <w:t xml:space="preserve"> und Umformung</w:t>
      </w:r>
    </w:p>
    <w:p w:rsidR="00B22E18" w:rsidRDefault="00B22E18" w:rsidP="000E7D05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Das Zustandspassiv wird mit dem Verb </w:t>
      </w:r>
      <w:r w:rsidRPr="00B22E18">
        <w:rPr>
          <w:rFonts w:ascii="Arial" w:hAnsi="Arial"/>
          <w:b/>
          <w:lang w:val="de-CH"/>
        </w:rPr>
        <w:t>„sein“</w:t>
      </w:r>
      <w:r>
        <w:rPr>
          <w:rFonts w:ascii="Arial" w:hAnsi="Arial"/>
          <w:lang w:val="de-CH"/>
        </w:rPr>
        <w:t xml:space="preserve"> und dem </w:t>
      </w:r>
      <w:r w:rsidRPr="00B22E18">
        <w:rPr>
          <w:rFonts w:ascii="Arial" w:hAnsi="Arial"/>
          <w:b/>
          <w:lang w:val="de-CH"/>
        </w:rPr>
        <w:t>Partizip Perfekt</w:t>
      </w:r>
      <w:r>
        <w:rPr>
          <w:rFonts w:ascii="Arial" w:hAnsi="Arial"/>
          <w:lang w:val="de-CH"/>
        </w:rPr>
        <w:t xml:space="preserve"> g</w:t>
      </w:r>
      <w:r>
        <w:rPr>
          <w:rFonts w:ascii="Arial" w:hAnsi="Arial"/>
          <w:lang w:val="de-CH"/>
        </w:rPr>
        <w:t>e</w:t>
      </w:r>
      <w:r>
        <w:rPr>
          <w:rFonts w:ascii="Arial" w:hAnsi="Arial"/>
          <w:lang w:val="de-CH"/>
        </w:rPr>
        <w:t xml:space="preserve">bildet. </w:t>
      </w:r>
      <w:r w:rsidR="002029E7">
        <w:rPr>
          <w:rFonts w:ascii="Arial" w:hAnsi="Arial"/>
          <w:lang w:val="de-CH"/>
        </w:rPr>
        <w:t>Dabei wird das Objekt des Aktivsatzes</w:t>
      </w:r>
      <w:r w:rsidR="004E4365">
        <w:rPr>
          <w:rFonts w:ascii="Arial" w:hAnsi="Arial"/>
          <w:lang w:val="de-CH"/>
        </w:rPr>
        <w:t xml:space="preserve"> (Patiens)</w:t>
      </w:r>
      <w:r w:rsidR="002029E7">
        <w:rPr>
          <w:rFonts w:ascii="Arial" w:hAnsi="Arial"/>
          <w:lang w:val="de-CH"/>
        </w:rPr>
        <w:t xml:space="preserve"> zum Subjekt des Pa</w:t>
      </w:r>
      <w:r w:rsidR="002029E7">
        <w:rPr>
          <w:rFonts w:ascii="Arial" w:hAnsi="Arial"/>
          <w:lang w:val="de-CH"/>
        </w:rPr>
        <w:t>s</w:t>
      </w:r>
      <w:r w:rsidR="002029E7">
        <w:rPr>
          <w:rFonts w:ascii="Arial" w:hAnsi="Arial"/>
          <w:lang w:val="de-CH"/>
        </w:rPr>
        <w:t xml:space="preserve">sivsatzes, während das Subjekt des Aktivsatzes (Agens) meist weggelassen wird: </w:t>
      </w:r>
    </w:p>
    <w:p w:rsidR="00A06658" w:rsidRPr="00B22E18" w:rsidRDefault="00B22E18" w:rsidP="000E7D05">
      <w:pPr>
        <w:spacing w:after="120"/>
        <w:rPr>
          <w:rFonts w:ascii="Arial" w:hAnsi="Arial"/>
          <w:lang w:val="de-CH"/>
        </w:rPr>
      </w:pPr>
      <w:r w:rsidRPr="00B22E18">
        <w:rPr>
          <w:rFonts w:ascii="Arial" w:hAnsi="Arial"/>
          <w:lang w:val="de-CH"/>
        </w:rPr>
        <w:sym w:font="Wingdings" w:char="F0E0"/>
      </w:r>
      <w:r>
        <w:rPr>
          <w:rFonts w:ascii="Arial" w:hAnsi="Arial"/>
          <w:lang w:val="de-CH"/>
        </w:rPr>
        <w:t xml:space="preserve"> Die Tür </w:t>
      </w:r>
      <w:r w:rsidRPr="00B22E18">
        <w:rPr>
          <w:rFonts w:ascii="Arial" w:hAnsi="Arial"/>
          <w:b/>
          <w:lang w:val="de-CH"/>
        </w:rPr>
        <w:t>ist geöffnet</w:t>
      </w:r>
      <w:r>
        <w:rPr>
          <w:rFonts w:ascii="Arial" w:hAnsi="Arial"/>
          <w:lang w:val="de-CH"/>
        </w:rPr>
        <w:t xml:space="preserve">. </w:t>
      </w:r>
    </w:p>
    <w:p w:rsidR="00A06658" w:rsidRDefault="00A06658" w:rsidP="00A06658">
      <w:pPr>
        <w:spacing w:after="120"/>
        <w:rPr>
          <w:rFonts w:ascii="Arial" w:hAnsi="Arial"/>
          <w:lang w:val="de-CH"/>
        </w:rPr>
      </w:pPr>
    </w:p>
    <w:p w:rsidR="001B7A29" w:rsidRPr="00ED7683" w:rsidRDefault="00B22E18" w:rsidP="00A06658">
      <w:pPr>
        <w:spacing w:after="120"/>
        <w:rPr>
          <w:rFonts w:ascii="Arial" w:hAnsi="Arial"/>
          <w:b/>
          <w:sz w:val="28"/>
          <w:lang w:val="de-CH"/>
        </w:rPr>
      </w:pPr>
      <w:r w:rsidRPr="00ED7683">
        <w:rPr>
          <w:rFonts w:ascii="Arial" w:hAnsi="Arial"/>
          <w:b/>
          <w:sz w:val="28"/>
          <w:lang w:val="de-CH"/>
        </w:rPr>
        <w:t xml:space="preserve">Unpersönliche Ausdrücke beim </w:t>
      </w:r>
      <w:r w:rsidR="001B7A29" w:rsidRPr="00ED7683">
        <w:rPr>
          <w:rFonts w:ascii="Arial" w:hAnsi="Arial"/>
          <w:b/>
          <w:sz w:val="28"/>
          <w:lang w:val="de-CH"/>
        </w:rPr>
        <w:t>Aktiv und Passiv</w:t>
      </w:r>
    </w:p>
    <w:p w:rsidR="00ED7683" w:rsidRDefault="001B7A29" w:rsidP="00A06658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In einigen Fällen </w:t>
      </w:r>
      <w:r w:rsidR="002C7C5C">
        <w:rPr>
          <w:rFonts w:ascii="Arial" w:hAnsi="Arial"/>
          <w:lang w:val="de-CH"/>
        </w:rPr>
        <w:t>sind</w:t>
      </w:r>
      <w:r>
        <w:rPr>
          <w:rFonts w:ascii="Arial" w:hAnsi="Arial"/>
          <w:lang w:val="de-CH"/>
        </w:rPr>
        <w:t xml:space="preserve"> Agens oder Patiens</w:t>
      </w:r>
      <w:r w:rsidR="002C7C5C">
        <w:rPr>
          <w:rFonts w:ascii="Arial" w:hAnsi="Arial"/>
          <w:lang w:val="de-CH"/>
        </w:rPr>
        <w:t xml:space="preserve"> unbekannt</w:t>
      </w:r>
      <w:r>
        <w:rPr>
          <w:rFonts w:ascii="Arial" w:hAnsi="Arial"/>
          <w:lang w:val="de-CH"/>
        </w:rPr>
        <w:t>. In solchen Fällen muss ein Platzhalter das Subjekt „ersetzen“</w:t>
      </w:r>
      <w:r w:rsidR="00ED7683">
        <w:rPr>
          <w:rFonts w:ascii="Arial" w:hAnsi="Arial"/>
          <w:lang w:val="de-CH"/>
        </w:rPr>
        <w:t>. Der Platzhalter für das Agens und Su</w:t>
      </w:r>
      <w:r w:rsidR="00ED7683">
        <w:rPr>
          <w:rFonts w:ascii="Arial" w:hAnsi="Arial"/>
          <w:lang w:val="de-CH"/>
        </w:rPr>
        <w:t>b</w:t>
      </w:r>
      <w:r w:rsidR="00ED7683">
        <w:rPr>
          <w:rFonts w:ascii="Arial" w:hAnsi="Arial"/>
          <w:lang w:val="de-CH"/>
        </w:rPr>
        <w:t xml:space="preserve">jekt im Aktivsatz ist häufig „man“. </w:t>
      </w:r>
    </w:p>
    <w:p w:rsidR="00ED7683" w:rsidRPr="009B0700" w:rsidRDefault="00ED7683" w:rsidP="009B0700">
      <w:pPr>
        <w:pStyle w:val="ListParagraph"/>
        <w:numPr>
          <w:ilvl w:val="0"/>
          <w:numId w:val="5"/>
        </w:numPr>
        <w:spacing w:after="120"/>
        <w:rPr>
          <w:rFonts w:ascii="Arial" w:hAnsi="Arial"/>
          <w:lang w:val="de-CH"/>
        </w:rPr>
      </w:pPr>
      <w:r w:rsidRPr="009B0700">
        <w:rPr>
          <w:rFonts w:ascii="Arial" w:hAnsi="Arial"/>
          <w:lang w:val="de-CH"/>
        </w:rPr>
        <w:t xml:space="preserve">Man applaudiert. </w:t>
      </w:r>
    </w:p>
    <w:p w:rsidR="00ED7683" w:rsidRPr="009B0700" w:rsidRDefault="00ED7683" w:rsidP="009B0700">
      <w:pPr>
        <w:pStyle w:val="ListParagraph"/>
        <w:numPr>
          <w:ilvl w:val="0"/>
          <w:numId w:val="5"/>
        </w:numPr>
        <w:spacing w:after="120"/>
        <w:rPr>
          <w:rFonts w:ascii="Arial" w:hAnsi="Arial"/>
          <w:lang w:val="de-CH"/>
        </w:rPr>
      </w:pPr>
      <w:r w:rsidRPr="009B0700">
        <w:rPr>
          <w:rFonts w:ascii="Arial" w:hAnsi="Arial"/>
          <w:lang w:val="de-CH"/>
        </w:rPr>
        <w:t xml:space="preserve">Man </w:t>
      </w:r>
      <w:r w:rsidR="0093289E">
        <w:rPr>
          <w:rFonts w:ascii="Arial" w:hAnsi="Arial"/>
          <w:lang w:val="de-CH"/>
        </w:rPr>
        <w:t>investiert</w:t>
      </w:r>
      <w:r w:rsidRPr="009B0700">
        <w:rPr>
          <w:rFonts w:ascii="Arial" w:hAnsi="Arial"/>
          <w:lang w:val="de-CH"/>
        </w:rPr>
        <w:t xml:space="preserve">. </w:t>
      </w:r>
    </w:p>
    <w:p w:rsidR="00C27508" w:rsidRDefault="009B0700" w:rsidP="009B0700">
      <w:pPr>
        <w:pStyle w:val="ListParagraph"/>
        <w:numPr>
          <w:ilvl w:val="0"/>
          <w:numId w:val="5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Man </w:t>
      </w:r>
      <w:r w:rsidR="00434866">
        <w:rPr>
          <w:rFonts w:ascii="Arial" w:hAnsi="Arial"/>
          <w:lang w:val="de-CH"/>
        </w:rPr>
        <w:t>reist viel.</w:t>
      </w:r>
      <w:r>
        <w:rPr>
          <w:rFonts w:ascii="Arial" w:hAnsi="Arial"/>
          <w:lang w:val="de-CH"/>
        </w:rPr>
        <w:t xml:space="preserve"> </w:t>
      </w:r>
    </w:p>
    <w:p w:rsidR="0093289E" w:rsidRDefault="0093289E" w:rsidP="00C27508">
      <w:p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Solche Sätze werden ähnlich wie personalisierte Sätze ins Passiv umgeformt. Auch hier wird das Verb „werden“ mit dem Partizip Perfekt benutzt. Das u</w:t>
      </w:r>
      <w:r>
        <w:rPr>
          <w:rFonts w:ascii="Arial" w:hAnsi="Arial"/>
          <w:lang w:val="de-CH"/>
        </w:rPr>
        <w:t>n</w:t>
      </w:r>
      <w:r>
        <w:rPr>
          <w:rFonts w:ascii="Arial" w:hAnsi="Arial"/>
          <w:lang w:val="de-CH"/>
        </w:rPr>
        <w:t>persönliche „man“, Subjekt des Aktivsatzes (Agens), wird jedoch gestrichen. Wenn auch kein Objekt (Patiens)</w:t>
      </w:r>
      <w:r w:rsidR="00C27508">
        <w:rPr>
          <w:rFonts w:ascii="Arial" w:hAnsi="Arial"/>
          <w:lang w:val="de-CH"/>
        </w:rPr>
        <w:t xml:space="preserve"> </w:t>
      </w:r>
      <w:r>
        <w:rPr>
          <w:rFonts w:ascii="Arial" w:hAnsi="Arial"/>
          <w:lang w:val="de-CH"/>
        </w:rPr>
        <w:t>ersichtlich ist, braucht es für den Passivsatz ebenfalls</w:t>
      </w:r>
      <w:r w:rsidR="000E2358">
        <w:rPr>
          <w:rFonts w:ascii="Arial" w:hAnsi="Arial"/>
          <w:lang w:val="de-CH"/>
        </w:rPr>
        <w:t xml:space="preserve"> einen Platzhalter als Subjekt. Dieser Platzhalter ist in der Regel „es“:</w:t>
      </w:r>
    </w:p>
    <w:p w:rsidR="0093289E" w:rsidRDefault="0093289E" w:rsidP="0093289E">
      <w:pPr>
        <w:pStyle w:val="ListParagraph"/>
        <w:numPr>
          <w:ilvl w:val="0"/>
          <w:numId w:val="6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Es wird applaudiert</w:t>
      </w:r>
    </w:p>
    <w:p w:rsidR="00642D38" w:rsidRDefault="0093289E" w:rsidP="0093289E">
      <w:pPr>
        <w:pStyle w:val="ListParagraph"/>
        <w:numPr>
          <w:ilvl w:val="0"/>
          <w:numId w:val="6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Es wird </w:t>
      </w:r>
      <w:r w:rsidR="009D1C95">
        <w:rPr>
          <w:rFonts w:ascii="Arial" w:hAnsi="Arial"/>
          <w:lang w:val="de-CH"/>
        </w:rPr>
        <w:t>investiert</w:t>
      </w:r>
      <w:r>
        <w:rPr>
          <w:rFonts w:ascii="Arial" w:hAnsi="Arial"/>
          <w:lang w:val="de-CH"/>
        </w:rPr>
        <w:t xml:space="preserve">. </w:t>
      </w:r>
    </w:p>
    <w:p w:rsidR="009D1C95" w:rsidRDefault="00642D38" w:rsidP="0093289E">
      <w:pPr>
        <w:pStyle w:val="ListParagraph"/>
        <w:numPr>
          <w:ilvl w:val="0"/>
          <w:numId w:val="6"/>
        </w:numPr>
        <w:spacing w:after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Es </w:t>
      </w:r>
      <w:r w:rsidR="00434866">
        <w:rPr>
          <w:rFonts w:ascii="Arial" w:hAnsi="Arial"/>
          <w:lang w:val="de-CH"/>
        </w:rPr>
        <w:t>wird viel gereist</w:t>
      </w:r>
      <w:r>
        <w:rPr>
          <w:rFonts w:ascii="Arial" w:hAnsi="Arial"/>
          <w:lang w:val="de-CH"/>
        </w:rPr>
        <w:t xml:space="preserve">. </w:t>
      </w:r>
    </w:p>
    <w:p w:rsidR="00515A2C" w:rsidRPr="009D1C95" w:rsidRDefault="00515A2C" w:rsidP="009D1C95">
      <w:pPr>
        <w:spacing w:after="120"/>
        <w:rPr>
          <w:rFonts w:ascii="Arial" w:hAnsi="Arial"/>
          <w:lang w:val="de-CH"/>
        </w:rPr>
      </w:pPr>
    </w:p>
    <w:sectPr w:rsidR="00515A2C" w:rsidRPr="009D1C95" w:rsidSect="00515A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4D14E9"/>
    <w:multiLevelType w:val="hybridMultilevel"/>
    <w:tmpl w:val="B2DE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6B7A"/>
    <w:multiLevelType w:val="hybridMultilevel"/>
    <w:tmpl w:val="01E4C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58F8"/>
    <w:multiLevelType w:val="hybridMultilevel"/>
    <w:tmpl w:val="B146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079"/>
    <w:multiLevelType w:val="hybridMultilevel"/>
    <w:tmpl w:val="9F7A7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327BF"/>
    <w:multiLevelType w:val="hybridMultilevel"/>
    <w:tmpl w:val="FDD6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735D"/>
    <w:multiLevelType w:val="hybridMultilevel"/>
    <w:tmpl w:val="0B0A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7619"/>
    <w:rsid w:val="000121F1"/>
    <w:rsid w:val="00027619"/>
    <w:rsid w:val="00065E43"/>
    <w:rsid w:val="000E2358"/>
    <w:rsid w:val="000E7D05"/>
    <w:rsid w:val="00102C5C"/>
    <w:rsid w:val="0017684A"/>
    <w:rsid w:val="001B7A29"/>
    <w:rsid w:val="001E37D9"/>
    <w:rsid w:val="002029E7"/>
    <w:rsid w:val="002C7C5C"/>
    <w:rsid w:val="002D1C29"/>
    <w:rsid w:val="00314376"/>
    <w:rsid w:val="00330166"/>
    <w:rsid w:val="003D1824"/>
    <w:rsid w:val="004006A3"/>
    <w:rsid w:val="00434866"/>
    <w:rsid w:val="004A13AF"/>
    <w:rsid w:val="004E4365"/>
    <w:rsid w:val="00515A2C"/>
    <w:rsid w:val="0052646A"/>
    <w:rsid w:val="005E211A"/>
    <w:rsid w:val="00607703"/>
    <w:rsid w:val="00642D38"/>
    <w:rsid w:val="00772C45"/>
    <w:rsid w:val="00807463"/>
    <w:rsid w:val="008B41B6"/>
    <w:rsid w:val="008F3C40"/>
    <w:rsid w:val="009003CC"/>
    <w:rsid w:val="0093289E"/>
    <w:rsid w:val="009B0700"/>
    <w:rsid w:val="009D1C95"/>
    <w:rsid w:val="009E1F80"/>
    <w:rsid w:val="009F5AC5"/>
    <w:rsid w:val="00A06658"/>
    <w:rsid w:val="00A119AD"/>
    <w:rsid w:val="00AE5859"/>
    <w:rsid w:val="00B22E18"/>
    <w:rsid w:val="00B36872"/>
    <w:rsid w:val="00BA314F"/>
    <w:rsid w:val="00C2685F"/>
    <w:rsid w:val="00C27508"/>
    <w:rsid w:val="00C67E71"/>
    <w:rsid w:val="00CB7FE2"/>
    <w:rsid w:val="00CF37F7"/>
    <w:rsid w:val="00DA11EF"/>
    <w:rsid w:val="00DE0D8E"/>
    <w:rsid w:val="00E416A6"/>
    <w:rsid w:val="00E624AB"/>
    <w:rsid w:val="00ED768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534</Words>
  <Characters>3048</Characters>
  <Application>Microsoft Word 12.1.0</Application>
  <DocSecurity>0</DocSecurity>
  <Lines>25</Lines>
  <Paragraphs>6</Paragraphs>
  <ScaleCrop>false</ScaleCrop>
  <LinksUpToDate>false</LinksUpToDate>
  <CharactersWithSpaces>3743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Christine Bagnoud</dc:creator>
  <cp:keywords/>
  <cp:lastModifiedBy>Nathalie Christine Bagnoud</cp:lastModifiedBy>
  <cp:revision>44</cp:revision>
  <dcterms:created xsi:type="dcterms:W3CDTF">2011-06-13T21:27:00Z</dcterms:created>
  <dcterms:modified xsi:type="dcterms:W3CDTF">2011-12-17T00:15:00Z</dcterms:modified>
</cp:coreProperties>
</file>